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Excelentísimo Sr. Ministro de la Presidencia, Justicia y Relaciones con las Cortes, D. Félix Bolaños García,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Le dirijo la presente comunicación en mi condición de Juez de Paz de Montbrió del Camp (Tarragona) en representación de la Oficina de Justicia municipal, con el debido respeto y la consideración que su cargo merece.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 motivo de este escrito es recordarle el compromiso que usted mismo adquirió el pasado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mes de febrero de 2025</w:t>
      </w:r>
      <w:r w:rsidDel="00000000" w:rsidR="00000000" w:rsidRPr="00000000">
        <w:rPr>
          <w:color w:val="1f1f1f"/>
          <w:rtl w:val="0"/>
        </w:rPr>
        <w:t xml:space="preserve">, relativo a la subsanación del error detectado en la tramitación de la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Ley de Eficiencia Organizativa del Servicio Público de Justicia</w:t>
      </w:r>
      <w:r w:rsidDel="00000000" w:rsidR="00000000" w:rsidRPr="00000000">
        <w:rPr>
          <w:color w:val="1f1f1f"/>
          <w:rtl w:val="0"/>
        </w:rPr>
        <w:t xml:space="preserve">. Como es de su conocimiento, debido a una omisión técnica en el articulado referente a la celebración de matrimonios, los Jueces y Juezas de Paz no fueron incluidos de forma explícita entre las autoridades competentes.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Esta situación ha derivado en una problemática grave: desde el pasado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3 de abril de 2025</w:t>
      </w:r>
      <w:r w:rsidDel="00000000" w:rsidR="00000000" w:rsidRPr="00000000">
        <w:rPr>
          <w:color w:val="1f1f1f"/>
          <w:rtl w:val="0"/>
        </w:rPr>
        <w:t xml:space="preserve">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pronto hará un año</w:t>
      </w:r>
      <w:r w:rsidDel="00000000" w:rsidR="00000000" w:rsidRPr="00000000">
        <w:rPr>
          <w:color w:val="1f1f1f"/>
          <w:rtl w:val="0"/>
        </w:rPr>
        <w:t xml:space="preserve"> y seguimos en la imposibilidad legal de autorizar y celebrar enlaces civiles, una de nuestras funciones más estimadas.  Las consecuencias de este vacío normativo son las siguientes: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Perjuicio a la ciudadanía:</w:t>
      </w:r>
      <w:r w:rsidDel="00000000" w:rsidR="00000000" w:rsidRPr="00000000">
        <w:rPr>
          <w:color w:val="1f1f1f"/>
          <w:rtl w:val="0"/>
        </w:rPr>
        <w:t xml:space="preserve">  A las parejas de nuestros pueblos que desean casarse ante un Juez o Jueza de Paz el derecho a contraer matrimonio, y se los priva de este servicio próximo, simbólico y gratuito.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Impacto económico:</w:t>
      </w:r>
      <w:r w:rsidDel="00000000" w:rsidR="00000000" w:rsidRPr="00000000">
        <w:rPr>
          <w:color w:val="1f1f1f"/>
          <w:rtl w:val="0"/>
        </w:rPr>
        <w:t xml:space="preserve"> Es necesario resaltar que el servicio prestado por los Jueces y Juezas de Paz es totalmente gratuito, a diferencia de otras opciones que suponen un coste para los contrayentes.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jc w:val="both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Colapso de otros registros:</w:t>
      </w:r>
      <w:r w:rsidDel="00000000" w:rsidR="00000000" w:rsidRPr="00000000">
        <w:rPr>
          <w:color w:val="1f1f1f"/>
          <w:rtl w:val="0"/>
        </w:rPr>
        <w:t xml:space="preserve"> La derivación de estos expedientes está sobrecargando otros órganos, demorando injustificadamente un acto civil esencial.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b w:val="1"/>
          <w:bCs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Por todo ello, y ante la incertidumbre de las parejas que acuden frecuentemente  a nuestras oficinas, me permito preguntarle: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¿En qué fecha tiene prevista la Cartera que usted dirige la publicación o enmienda que ponga fin a este error técnico?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Confiamos en que se agilicen los trámites parlamentarios o administrativos necesarios para devolver a la justicia de paz una función que ha desempeñado históricamente con eficiencia y vocación de servicio público.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Agradeciendo de antemano su atención y a la espera de una pronta respuesta que nos permita retomar nuestra labor con normalidad, reciba un cordial saludo.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Atentamente,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672.4409448818901" w:top="2409.448818897638" w:left="963.7795275590553" w:right="963.7795275590553" w:header="396.85039370078744" w:footer="425.1968503937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66676</wp:posOffset>
              </wp:positionH>
              <wp:positionV relativeFrom="paragraph">
                <wp:posOffset>37426</wp:posOffset>
              </wp:positionV>
              <wp:extent cx="2321700" cy="79258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062475" y="898025"/>
                        <a:ext cx="2321700" cy="792580"/>
                        <a:chOff x="1062475" y="898025"/>
                        <a:chExt cx="4708175" cy="1596225"/>
                      </a:xfrm>
                    </wpg:grpSpPr>
                    <wps:wsp>
                      <wps:cNvSpPr txBox="1"/>
                      <wps:cNvPr id="2" name="Shape 2"/>
                      <wps:spPr>
                        <a:xfrm>
                          <a:off x="2054550" y="1011225"/>
                          <a:ext cx="3716100" cy="136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JUTJAT DE PAU I REGISTRE CIVIL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 MONTBRIÓ DEL CAMP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Partit judicial de Reus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Demarcació de Tarragona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pic:pic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62475" y="898025"/>
                          <a:ext cx="1288620" cy="159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66676</wp:posOffset>
              </wp:positionH>
              <wp:positionV relativeFrom="paragraph">
                <wp:posOffset>37426</wp:posOffset>
              </wp:positionV>
              <wp:extent cx="2321700" cy="79258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1700" cy="79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